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1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698"/>
        <w:gridCol w:w="581"/>
        <w:gridCol w:w="495"/>
        <w:gridCol w:w="2677"/>
      </w:tblGrid>
      <w:tr w:rsidR="00542396" w:rsidTr="00F272FC">
        <w:trPr>
          <w:trHeight w:hRule="exact" w:val="362"/>
          <w:jc w:val="center"/>
        </w:trPr>
        <w:tc>
          <w:tcPr>
            <w:tcW w:w="6698" w:type="dxa"/>
          </w:tcPr>
          <w:p w:rsidR="00542396" w:rsidRDefault="00542396"/>
        </w:tc>
        <w:tc>
          <w:tcPr>
            <w:tcW w:w="581" w:type="dxa"/>
            <w:tcBorders>
              <w:right w:val="single" w:sz="36" w:space="0" w:color="auto"/>
            </w:tcBorders>
          </w:tcPr>
          <w:p w:rsidR="00542396" w:rsidRDefault="00542396"/>
          <w:p w:rsidR="0050053A" w:rsidRPr="0050053A" w:rsidRDefault="0050053A">
            <w:pPr>
              <w:rPr>
                <w:color w:val="auto"/>
              </w:rPr>
            </w:pPr>
          </w:p>
        </w:tc>
        <w:tc>
          <w:tcPr>
            <w:tcW w:w="495" w:type="dxa"/>
            <w:tcBorders>
              <w:left w:val="single" w:sz="36" w:space="0" w:color="auto"/>
            </w:tcBorders>
          </w:tcPr>
          <w:p w:rsidR="00542396" w:rsidRDefault="00542396"/>
        </w:tc>
        <w:tc>
          <w:tcPr>
            <w:tcW w:w="2677" w:type="dxa"/>
          </w:tcPr>
          <w:p w:rsidR="00542396" w:rsidRDefault="00542396"/>
        </w:tc>
      </w:tr>
      <w:tr w:rsidR="00542396" w:rsidTr="00F272FC">
        <w:trPr>
          <w:trHeight w:hRule="exact" w:val="13852"/>
          <w:jc w:val="center"/>
        </w:trPr>
        <w:tc>
          <w:tcPr>
            <w:tcW w:w="6698" w:type="dxa"/>
          </w:tcPr>
          <w:p w:rsidR="00650518" w:rsidRPr="00F272FC" w:rsidRDefault="00F272FC" w:rsidP="00650518">
            <w:pPr>
              <w:pStyle w:val="Title"/>
              <w:jc w:val="center"/>
              <w:rPr>
                <w:color w:val="auto"/>
                <w:sz w:val="144"/>
              </w:rPr>
            </w:pPr>
            <w:r w:rsidRPr="00F272FC">
              <w:rPr>
                <w:color w:val="auto"/>
                <w:sz w:val="144"/>
              </w:rPr>
              <w:t xml:space="preserve">vsu </w:t>
            </w:r>
            <w:r w:rsidR="00650518" w:rsidRPr="00F272FC">
              <w:rPr>
                <w:color w:val="auto"/>
                <w:sz w:val="144"/>
              </w:rPr>
              <w:t>CMLE</w:t>
            </w:r>
          </w:p>
          <w:p w:rsidR="00650518" w:rsidRDefault="00650518" w:rsidP="00650518"/>
          <w:p w:rsidR="00650518" w:rsidRPr="00650518" w:rsidRDefault="00650518" w:rsidP="00650518"/>
          <w:p w:rsidR="00542396" w:rsidRPr="00F272FC" w:rsidRDefault="00650518" w:rsidP="00DB0059">
            <w:pPr>
              <w:pStyle w:val="Title"/>
              <w:jc w:val="center"/>
              <w:rPr>
                <w:rStyle w:val="Strong"/>
                <w:color w:val="FF0000"/>
                <w:sz w:val="96"/>
                <w:szCs w:val="110"/>
              </w:rPr>
            </w:pPr>
            <w:r w:rsidRPr="00F272FC">
              <w:rPr>
                <w:rStyle w:val="Strong"/>
                <w:color w:val="FF0000"/>
                <w:sz w:val="96"/>
                <w:szCs w:val="110"/>
              </w:rPr>
              <w:t>cOLL</w:t>
            </w:r>
            <w:bookmarkStart w:id="0" w:name="_GoBack"/>
            <w:bookmarkEnd w:id="0"/>
            <w:r w:rsidRPr="00F272FC">
              <w:rPr>
                <w:rStyle w:val="Strong"/>
                <w:color w:val="FF0000"/>
                <w:sz w:val="96"/>
                <w:szCs w:val="110"/>
              </w:rPr>
              <w:t>EGE mIDDLE lEVEL eDUCATORS</w:t>
            </w:r>
          </w:p>
          <w:p w:rsidR="00DB0059" w:rsidRDefault="00DB0059" w:rsidP="00DB0059"/>
          <w:p w:rsidR="00DB0059" w:rsidRPr="00DB0059" w:rsidRDefault="00DB0059" w:rsidP="00DB0059"/>
          <w:p w:rsidR="00965237" w:rsidRPr="0050053A" w:rsidRDefault="00965237" w:rsidP="00965237">
            <w:pPr>
              <w:pStyle w:val="EventInfo"/>
              <w:rPr>
                <w:color w:val="auto"/>
              </w:rPr>
            </w:pPr>
            <w:r w:rsidRPr="0050053A">
              <w:rPr>
                <w:color w:val="auto"/>
              </w:rPr>
              <w:t>A VSU organization dedicated to students interested in middle grades education</w:t>
            </w:r>
            <w:r w:rsidR="00DB0059" w:rsidRPr="0050053A">
              <w:rPr>
                <w:color w:val="auto"/>
              </w:rPr>
              <w:t>.</w:t>
            </w:r>
            <w:r w:rsidRPr="0050053A">
              <w:rPr>
                <w:color w:val="auto"/>
              </w:rPr>
              <w:t xml:space="preserve"> </w:t>
            </w:r>
          </w:p>
          <w:p w:rsidR="00542396" w:rsidRDefault="00542396">
            <w:pPr>
              <w:pStyle w:val="Address"/>
            </w:pPr>
          </w:p>
          <w:p w:rsidR="00542396" w:rsidRDefault="00C8194F" w:rsidP="00E442E0">
            <w:pPr>
              <w:pStyle w:val="BlockText"/>
              <w:rPr>
                <w:rStyle w:val="Strong"/>
                <w:color w:val="FF0000"/>
              </w:rPr>
            </w:pPr>
            <w:r>
              <w:t xml:space="preserve">FEATURING · </w:t>
            </w:r>
            <w:r w:rsidR="00E442E0" w:rsidRPr="0050053A">
              <w:rPr>
                <w:rStyle w:val="Strong"/>
                <w:color w:val="FF0000"/>
              </w:rPr>
              <w:t>Professional learning opportunities to enhance growth in your field.  Encouragement and sup</w:t>
            </w:r>
            <w:r w:rsidR="00F272FC">
              <w:rPr>
                <w:rStyle w:val="Strong"/>
                <w:color w:val="FF0000"/>
              </w:rPr>
              <w:t>port as you progress through your</w:t>
            </w:r>
            <w:r w:rsidR="00E442E0" w:rsidRPr="0050053A">
              <w:rPr>
                <w:rStyle w:val="Strong"/>
                <w:color w:val="FF0000"/>
              </w:rPr>
              <w:t xml:space="preserve"> program. Service opportunities.  Social activities.    </w:t>
            </w:r>
            <w:r w:rsidR="00F272FC">
              <w:rPr>
                <w:rStyle w:val="Strong"/>
                <w:color w:val="FF0000"/>
              </w:rPr>
              <w:t xml:space="preserve">Nationally affiliated with the Association of Middle Level Educators. </w:t>
            </w:r>
          </w:p>
          <w:p w:rsidR="00F272FC" w:rsidRDefault="00F272FC" w:rsidP="00E442E0">
            <w:pPr>
              <w:pStyle w:val="BlockText"/>
              <w:rPr>
                <w:rStyle w:val="Strong"/>
                <w:color w:val="FF0000"/>
              </w:rPr>
            </w:pPr>
          </w:p>
          <w:p w:rsidR="00F272FC" w:rsidRDefault="00F272FC" w:rsidP="00F272FC">
            <w:pPr>
              <w:pStyle w:val="BlockText"/>
              <w:jc w:val="center"/>
              <w:rPr>
                <w:rStyle w:val="Strong"/>
                <w:color w:val="FF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7E8509" wp14:editId="26C26E02">
                  <wp:extent cx="1365662" cy="1168556"/>
                  <wp:effectExtent l="0" t="0" r="6350" b="0"/>
                  <wp:docPr id="8" name="Picture 8" descr="AMLE - Association for Middle Leve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LE - Association for Middle Leve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82" cy="117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2FC" w:rsidRDefault="00F272FC" w:rsidP="00E442E0">
            <w:pPr>
              <w:pStyle w:val="BlockText"/>
              <w:rPr>
                <w:rStyle w:val="Strong"/>
                <w:color w:val="FF0000"/>
              </w:rPr>
            </w:pPr>
          </w:p>
          <w:p w:rsidR="00F272FC" w:rsidRDefault="00F272FC" w:rsidP="00F272FC">
            <w:pPr>
              <w:pStyle w:val="BlockText"/>
              <w:jc w:val="center"/>
              <w:rPr>
                <w:rStyle w:val="Strong"/>
                <w:color w:val="FF0000"/>
              </w:rPr>
            </w:pPr>
          </w:p>
          <w:p w:rsidR="00F272FC" w:rsidRDefault="00F272FC" w:rsidP="00E442E0">
            <w:pPr>
              <w:pStyle w:val="BlockText"/>
            </w:pPr>
          </w:p>
        </w:tc>
        <w:tc>
          <w:tcPr>
            <w:tcW w:w="581" w:type="dxa"/>
            <w:tcBorders>
              <w:right w:val="single" w:sz="36" w:space="0" w:color="auto"/>
            </w:tcBorders>
          </w:tcPr>
          <w:p w:rsidR="00542396" w:rsidRDefault="00542396"/>
        </w:tc>
        <w:tc>
          <w:tcPr>
            <w:tcW w:w="495" w:type="dxa"/>
            <w:tcBorders>
              <w:left w:val="single" w:sz="36" w:space="0" w:color="auto"/>
            </w:tcBorders>
          </w:tcPr>
          <w:p w:rsidR="00542396" w:rsidRDefault="00542396"/>
        </w:tc>
        <w:tc>
          <w:tcPr>
            <w:tcW w:w="2677" w:type="dxa"/>
          </w:tcPr>
          <w:p w:rsidR="00542396" w:rsidRPr="0050053A" w:rsidRDefault="00DB0059">
            <w:pPr>
              <w:pStyle w:val="EventSubhead"/>
              <w:rPr>
                <w:color w:val="auto"/>
                <w:sz w:val="44"/>
              </w:rPr>
            </w:pPr>
            <w:r w:rsidRPr="0050053A">
              <w:rPr>
                <w:color w:val="auto"/>
                <w:sz w:val="44"/>
              </w:rPr>
              <w:t>join us for both service hours and social fun</w:t>
            </w:r>
          </w:p>
          <w:p w:rsidR="006D7BFC" w:rsidRPr="0050053A" w:rsidRDefault="006D7BFC">
            <w:pPr>
              <w:pStyle w:val="EventHeading"/>
              <w:rPr>
                <w:color w:val="FF0000"/>
              </w:rPr>
            </w:pPr>
            <w:r w:rsidRPr="0050053A">
              <w:rPr>
                <w:color w:val="FF0000"/>
              </w:rPr>
              <w:t xml:space="preserve">club  dues </w:t>
            </w:r>
          </w:p>
          <w:p w:rsidR="00542396" w:rsidRPr="0050053A" w:rsidRDefault="006D7BFC" w:rsidP="006D7BFC">
            <w:pPr>
              <w:rPr>
                <w:color w:val="auto"/>
              </w:rPr>
            </w:pPr>
            <w:r w:rsidRPr="0050053A">
              <w:rPr>
                <w:color w:val="auto"/>
              </w:rPr>
              <w:t>One time cost $10.00</w:t>
            </w:r>
          </w:p>
          <w:p w:rsidR="00542396" w:rsidRPr="0050053A" w:rsidRDefault="006D7BFC">
            <w:pPr>
              <w:pStyle w:val="EventHeading"/>
              <w:rPr>
                <w:color w:val="FF0000"/>
              </w:rPr>
            </w:pPr>
            <w:r w:rsidRPr="0050053A">
              <w:rPr>
                <w:color w:val="FF0000"/>
              </w:rPr>
              <w:t xml:space="preserve">t-shirt </w:t>
            </w:r>
          </w:p>
          <w:p w:rsidR="00542396" w:rsidRPr="0050053A" w:rsidRDefault="006D7BFC" w:rsidP="006D7BFC">
            <w:pPr>
              <w:rPr>
                <w:color w:val="auto"/>
              </w:rPr>
            </w:pPr>
            <w:r w:rsidRPr="0050053A">
              <w:rPr>
                <w:color w:val="auto"/>
              </w:rPr>
              <w:t xml:space="preserve">$15.00 </w:t>
            </w:r>
          </w:p>
          <w:p w:rsidR="00542396" w:rsidRPr="0050053A" w:rsidRDefault="006D7BFC">
            <w:pPr>
              <w:pStyle w:val="EventHeading"/>
              <w:rPr>
                <w:color w:val="FF0000"/>
              </w:rPr>
            </w:pPr>
            <w:r w:rsidRPr="0050053A">
              <w:rPr>
                <w:color w:val="FF0000"/>
              </w:rPr>
              <w:t xml:space="preserve">faculty </w:t>
            </w:r>
            <w:r w:rsidR="00650518" w:rsidRPr="0050053A">
              <w:rPr>
                <w:color w:val="FF0000"/>
              </w:rPr>
              <w:t>Sponsor</w:t>
            </w:r>
          </w:p>
          <w:p w:rsidR="00650518" w:rsidRPr="0050053A" w:rsidRDefault="00650518" w:rsidP="00650518">
            <w:pPr>
              <w:rPr>
                <w:color w:val="auto"/>
              </w:rPr>
            </w:pPr>
            <w:r w:rsidRPr="0050053A">
              <w:rPr>
                <w:color w:val="auto"/>
              </w:rPr>
              <w:t>DR. DEBORAH PAINE</w:t>
            </w:r>
          </w:p>
          <w:p w:rsidR="00650518" w:rsidRPr="0050053A" w:rsidRDefault="004638A3" w:rsidP="00650518">
            <w:pPr>
              <w:rPr>
                <w:color w:val="auto"/>
                <w:sz w:val="24"/>
              </w:rPr>
            </w:pPr>
            <w:hyperlink r:id="rId7" w:history="1">
              <w:r w:rsidR="00650518" w:rsidRPr="0050053A">
                <w:rPr>
                  <w:rStyle w:val="Hyperlink"/>
                  <w:color w:val="auto"/>
                  <w:sz w:val="24"/>
                </w:rPr>
                <w:t>dgpaine@valdosta.edu</w:t>
              </w:r>
            </w:hyperlink>
          </w:p>
          <w:p w:rsidR="00650518" w:rsidRPr="0050053A" w:rsidRDefault="00650518" w:rsidP="00650518">
            <w:pPr>
              <w:rPr>
                <w:color w:val="auto"/>
                <w:sz w:val="24"/>
              </w:rPr>
            </w:pPr>
            <w:r w:rsidRPr="0050053A">
              <w:rPr>
                <w:color w:val="auto"/>
                <w:sz w:val="24"/>
              </w:rPr>
              <w:t>229.333.5611</w:t>
            </w:r>
          </w:p>
          <w:p w:rsidR="00542396" w:rsidRPr="0050053A" w:rsidRDefault="007205AF">
            <w:pPr>
              <w:pStyle w:val="EventHeading"/>
              <w:rPr>
                <w:color w:val="FF0000"/>
              </w:rPr>
            </w:pPr>
            <w:r w:rsidRPr="0050053A">
              <w:rPr>
                <w:color w:val="FF0000"/>
              </w:rPr>
              <w:t>REMIND 101:</w:t>
            </w:r>
          </w:p>
          <w:p w:rsidR="007205AF" w:rsidRPr="0050053A" w:rsidRDefault="00C8194F" w:rsidP="007205AF">
            <w:pPr>
              <w:rPr>
                <w:color w:val="auto"/>
                <w:sz w:val="36"/>
              </w:rPr>
            </w:pPr>
            <w:r w:rsidRPr="0050053A">
              <w:rPr>
                <w:color w:val="auto"/>
                <w:sz w:val="36"/>
              </w:rPr>
              <w:t xml:space="preserve">SIGN UP BY SENDING THIS MESSAGE </w:t>
            </w:r>
          </w:p>
          <w:p w:rsidR="00C8194F" w:rsidRPr="0050053A" w:rsidRDefault="00C8194F" w:rsidP="007205AF">
            <w:pPr>
              <w:rPr>
                <w:color w:val="auto"/>
              </w:rPr>
            </w:pPr>
          </w:p>
          <w:p w:rsidR="00C8194F" w:rsidRPr="0050053A" w:rsidRDefault="0050428D" w:rsidP="0050428D">
            <w:pPr>
              <w:rPr>
                <w:color w:val="auto"/>
                <w:sz w:val="44"/>
              </w:rPr>
            </w:pPr>
            <w:r w:rsidRPr="0050053A">
              <w:rPr>
                <w:color w:val="auto"/>
                <w:sz w:val="44"/>
              </w:rPr>
              <w:t>@ekdb6 </w:t>
            </w:r>
          </w:p>
          <w:p w:rsidR="00C8194F" w:rsidRPr="0050053A" w:rsidRDefault="00C8194F" w:rsidP="0050428D">
            <w:pPr>
              <w:rPr>
                <w:color w:val="auto"/>
              </w:rPr>
            </w:pPr>
          </w:p>
          <w:p w:rsidR="00F272FC" w:rsidRDefault="0050428D" w:rsidP="0050428D">
            <w:pPr>
              <w:rPr>
                <w:color w:val="auto"/>
                <w:sz w:val="40"/>
              </w:rPr>
            </w:pPr>
            <w:r w:rsidRPr="0050053A">
              <w:rPr>
                <w:color w:val="auto"/>
                <w:sz w:val="40"/>
              </w:rPr>
              <w:t>to the number 81010</w:t>
            </w:r>
          </w:p>
          <w:p w:rsidR="00F272FC" w:rsidRPr="0050053A" w:rsidRDefault="00F272FC" w:rsidP="0050428D">
            <w:pPr>
              <w:rPr>
                <w:color w:val="auto"/>
                <w:sz w:val="40"/>
              </w:rPr>
            </w:pPr>
          </w:p>
          <w:p w:rsidR="007205AF" w:rsidRDefault="00F272FC" w:rsidP="00F272FC">
            <w:r>
              <w:rPr>
                <w:noProof/>
                <w:lang w:eastAsia="en-US"/>
              </w:rPr>
              <w:drawing>
                <wp:inline distT="0" distB="0" distL="0" distR="0" wp14:anchorId="49696D76" wp14:editId="6C992381">
                  <wp:extent cx="1603937" cy="641267"/>
                  <wp:effectExtent l="0" t="0" r="0" b="6985"/>
                  <wp:docPr id="7" name="Picture 7" descr="http://www.leapfrogmedia.com.au/system/wp-content/uploads/2016/04/article_facebook-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eapfrogmedia.com.au/system/wp-content/uploads/2016/04/article_facebook-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444" cy="101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396" w:rsidRDefault="00542396">
      <w:pPr>
        <w:pStyle w:val="TableSpace"/>
      </w:pPr>
    </w:p>
    <w:sectPr w:rsidR="0054239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A3" w:rsidRDefault="004638A3">
      <w:pPr>
        <w:spacing w:line="240" w:lineRule="auto"/>
      </w:pPr>
      <w:r>
        <w:separator/>
      </w:r>
    </w:p>
  </w:endnote>
  <w:endnote w:type="continuationSeparator" w:id="0">
    <w:p w:rsidR="004638A3" w:rsidRDefault="00463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A3" w:rsidRDefault="004638A3">
      <w:pPr>
        <w:spacing w:line="240" w:lineRule="auto"/>
      </w:pPr>
      <w:r>
        <w:separator/>
      </w:r>
    </w:p>
  </w:footnote>
  <w:footnote w:type="continuationSeparator" w:id="0">
    <w:p w:rsidR="004638A3" w:rsidRDefault="004638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8"/>
    <w:rsid w:val="001C6B44"/>
    <w:rsid w:val="004638A3"/>
    <w:rsid w:val="0050053A"/>
    <w:rsid w:val="0050428D"/>
    <w:rsid w:val="00542396"/>
    <w:rsid w:val="00650518"/>
    <w:rsid w:val="006D7BFC"/>
    <w:rsid w:val="007205AF"/>
    <w:rsid w:val="00965237"/>
    <w:rsid w:val="00C8194F"/>
    <w:rsid w:val="00DB0059"/>
    <w:rsid w:val="00E442E0"/>
    <w:rsid w:val="00F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6F3FD-1EEE-4B28-9B03-B662CA4B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gpaine@valdost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paine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Gail Paine</dc:creator>
  <cp:lastModifiedBy>Abbigail B Edwards</cp:lastModifiedBy>
  <cp:revision>2</cp:revision>
  <dcterms:created xsi:type="dcterms:W3CDTF">2016-08-22T20:22:00Z</dcterms:created>
  <dcterms:modified xsi:type="dcterms:W3CDTF">2016-08-22T20:22:00Z</dcterms:modified>
</cp:coreProperties>
</file>